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0206" w:leader="none"/>
        </w:tabs>
        <w:ind w:left="142" w:hanging="142"/>
        <w:jc w:val="left"/>
        <w:rPr/>
      </w:pPr>
      <w:r>
        <w:rPr>
          <w:b/>
        </w:rPr>
        <w:t>11.. 05.</w:t>
      </w:r>
    </w:p>
    <w:p>
      <w:pPr>
        <w:pStyle w:val="Normal"/>
        <w:tabs>
          <w:tab w:val="left" w:pos="10206" w:leader="none"/>
        </w:tabs>
        <w:ind w:left="142" w:hanging="142"/>
        <w:jc w:val="left"/>
        <w:rPr/>
      </w:pPr>
      <w:r>
        <w:rPr>
          <w:b/>
        </w:rPr>
        <w:t xml:space="preserve">Temat: Porównanie właściwości kwasów karboksylowych. </w:t>
      </w:r>
    </w:p>
    <w:p>
      <w:pPr>
        <w:pStyle w:val="Normal"/>
        <w:tabs>
          <w:tab w:val="left" w:pos="10206" w:leader="none"/>
        </w:tabs>
        <w:ind w:left="142" w:hanging="142"/>
        <w:jc w:val="left"/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10206" w:leader="none"/>
        </w:tabs>
        <w:ind w:left="142" w:hanging="142"/>
        <w:jc w:val="left"/>
        <w:rPr/>
      </w:pPr>
      <w:r>
        <w:rPr>
          <w:b/>
        </w:rPr>
        <w:t xml:space="preserve">W ramach powtórzenia wykonaj test – zapisz go do zeszytu lub wklej. Będzie to notatka z lekcji. Czas realizacji: 14.05. godz. 11:00. Proszę przesłać wyniki do sprawdzenia poprzez platformę Teams lub na adres </w:t>
      </w:r>
      <w:hyperlink r:id="rId2">
        <w:r>
          <w:rPr>
            <w:rStyle w:val="Czeinternetowe"/>
            <w:b/>
          </w:rPr>
          <w:t>skwietniewska@op.pl</w:t>
        </w:r>
      </w:hyperlink>
      <w:r>
        <w:rPr>
          <w:b/>
        </w:rPr>
        <w:t xml:space="preserve"> </w:t>
      </w:r>
    </w:p>
    <w:p>
      <w:pPr>
        <w:pStyle w:val="Normal"/>
        <w:tabs>
          <w:tab w:val="left" w:pos="10206" w:leader="none"/>
        </w:tabs>
        <w:ind w:left="142" w:hanging="142"/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10206" w:leader="none"/>
        </w:tabs>
        <w:ind w:left="142" w:hanging="142"/>
        <w:rPr/>
      </w:pPr>
      <w:r>
        <w:rPr>
          <w:b/>
        </w:rPr>
        <w:t>1</w:t>
      </w:r>
      <w:r>
        <w:rPr>
          <w:sz w:val="20"/>
          <w:szCs w:val="20"/>
        </w:rPr>
        <w:t xml:space="preserve"> Przyporządkuj właściwości kwasów mrówkowego i stearynowego.</w:t>
      </w:r>
      <w:r>
        <w:rPr>
          <w:b/>
          <w:sz w:val="20"/>
          <w:szCs w:val="20"/>
        </w:rPr>
        <w:tab/>
      </w:r>
    </w:p>
    <w:p>
      <w:pPr>
        <w:pStyle w:val="Normal"/>
        <w:ind w:left="142" w:hanging="142"/>
        <w:rPr/>
      </w:pPr>
      <w:r>
        <w:rPr>
          <w:sz w:val="20"/>
          <w:szCs w:val="20"/>
        </w:rPr>
        <w:t>a) Wpisz znak X we właściwe miejsca w tabeli.</w:t>
      </w:r>
    </w:p>
    <w:p>
      <w:pPr>
        <w:pStyle w:val="Normal"/>
        <w:ind w:left="142" w:hanging="0"/>
        <w:rPr/>
      </w:pPr>
      <w:r>
        <w:rPr>
          <w:b/>
          <w:sz w:val="20"/>
          <w:szCs w:val="20"/>
        </w:rPr>
        <w:t>A</w:t>
      </w:r>
      <w:r>
        <w:rPr>
          <w:sz w:val="20"/>
          <w:szCs w:val="20"/>
        </w:rPr>
        <w:t xml:space="preserve">. ciecz </w:t>
        <w:tab/>
        <w:tab/>
        <w:tab/>
        <w:tab/>
        <w:tab/>
        <w:tab/>
        <w:tab/>
        <w:t xml:space="preserve">              </w:t>
      </w:r>
      <w:r>
        <w:rPr>
          <w:b/>
          <w:sz w:val="20"/>
          <w:szCs w:val="20"/>
        </w:rPr>
        <w:t>F</w:t>
      </w:r>
      <w:r>
        <w:rPr>
          <w:sz w:val="20"/>
          <w:szCs w:val="20"/>
        </w:rPr>
        <w:t>. dobrze rozpuszczalny w wodzie</w:t>
      </w:r>
    </w:p>
    <w:p>
      <w:pPr>
        <w:pStyle w:val="Normal"/>
        <w:ind w:left="142" w:hanging="0"/>
        <w:rPr/>
      </w:pPr>
      <w:r>
        <w:rPr>
          <w:b/>
          <w:sz w:val="20"/>
          <w:szCs w:val="20"/>
        </w:rPr>
        <w:t>B</w:t>
      </w:r>
      <w:r>
        <w:rPr>
          <w:sz w:val="20"/>
          <w:szCs w:val="20"/>
        </w:rPr>
        <w:t>. białe ciało stałe</w:t>
        <w:tab/>
        <w:tab/>
        <w:tab/>
        <w:tab/>
        <w:tab/>
        <w:tab/>
      </w:r>
      <w:r>
        <w:rPr>
          <w:b/>
          <w:sz w:val="20"/>
          <w:szCs w:val="20"/>
        </w:rPr>
        <w:t>G</w:t>
      </w:r>
      <w:r>
        <w:rPr>
          <w:sz w:val="20"/>
          <w:szCs w:val="20"/>
        </w:rPr>
        <w:t>. nie ulega dysocjacji</w:t>
      </w:r>
    </w:p>
    <w:p>
      <w:pPr>
        <w:pStyle w:val="Normal"/>
        <w:ind w:left="142" w:hanging="0"/>
        <w:rPr/>
      </w:pPr>
      <w:r>
        <w:rPr>
          <w:b/>
          <w:sz w:val="20"/>
          <w:szCs w:val="20"/>
        </w:rPr>
        <w:t>C</w:t>
      </w:r>
      <w:r>
        <w:rPr>
          <w:sz w:val="20"/>
          <w:szCs w:val="20"/>
        </w:rPr>
        <w:t>. nikły zapach</w:t>
        <w:tab/>
        <w:tab/>
        <w:tab/>
        <w:tab/>
        <w:tab/>
        <w:tab/>
        <w:tab/>
      </w:r>
      <w:r>
        <w:rPr>
          <w:b/>
          <w:sz w:val="20"/>
          <w:szCs w:val="20"/>
        </w:rPr>
        <w:t>H</w:t>
      </w:r>
      <w:r>
        <w:rPr>
          <w:sz w:val="20"/>
          <w:szCs w:val="20"/>
        </w:rPr>
        <w:t>. ulega dysocjacji</w:t>
      </w:r>
    </w:p>
    <w:p>
      <w:pPr>
        <w:pStyle w:val="Normal"/>
        <w:ind w:left="142" w:hanging="0"/>
        <w:rPr/>
      </w:pPr>
      <w:r>
        <w:rPr>
          <w:b/>
          <w:sz w:val="20"/>
          <w:szCs w:val="20"/>
        </w:rPr>
        <w:t>D</w:t>
      </w:r>
      <w:r>
        <w:rPr>
          <w:sz w:val="20"/>
          <w:szCs w:val="20"/>
        </w:rPr>
        <w:t>. ostry zapach</w:t>
        <w:tab/>
        <w:tab/>
        <w:tab/>
        <w:tab/>
        <w:tab/>
        <w:tab/>
        <w:tab/>
      </w:r>
      <w:r>
        <w:rPr>
          <w:b/>
          <w:sz w:val="20"/>
          <w:szCs w:val="20"/>
        </w:rPr>
        <w:t>I</w:t>
      </w:r>
      <w:r>
        <w:rPr>
          <w:sz w:val="20"/>
          <w:szCs w:val="20"/>
        </w:rPr>
        <w:t>. nie odbarwia wody bromowej</w:t>
      </w:r>
    </w:p>
    <w:p>
      <w:pPr>
        <w:pStyle w:val="Normal"/>
        <w:spacing w:before="0" w:after="240"/>
        <w:ind w:left="142" w:hanging="0"/>
        <w:rPr/>
      </w:pPr>
      <w:r>
        <w:rPr>
          <w:b/>
          <w:sz w:val="20"/>
          <w:szCs w:val="20"/>
        </w:rPr>
        <w:t>E</w:t>
      </w:r>
      <w:r>
        <w:rPr>
          <w:sz w:val="20"/>
          <w:szCs w:val="20"/>
        </w:rPr>
        <w:t>. nierozpuszczalny w wodzie</w:t>
        <w:tab/>
        <w:tab/>
        <w:t xml:space="preserve">                                          </w:t>
      </w:r>
      <w:r>
        <w:rPr>
          <w:b/>
          <w:sz w:val="20"/>
          <w:szCs w:val="20"/>
        </w:rPr>
        <w:t>J</w:t>
      </w:r>
      <w:r>
        <w:rPr>
          <w:sz w:val="20"/>
          <w:szCs w:val="20"/>
        </w:rPr>
        <w:t>. odbarwia wodę bromową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behindDoc="0" distT="0" distB="0" distL="89535" distR="89535" simplePos="0" locked="0" layoutInCell="1" allowOverlap="1" relativeHeight="2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096635" cy="614680"/>
                <wp:effectExtent l="0" t="0" r="0" b="0"/>
                <wp:wrapSquare wrapText="bothSides"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61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amka1" stroked="f" style="position:absolute;margin-left:0.95pt;margin-top:1.35pt;width:479.95pt;height:48.3pt;mso-position-horizontal:center;mso-position-horizontal-relative:margin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096635" cy="614680"/>
                <wp:effectExtent l="0" t="0" r="0" b="0"/>
                <wp:wrapNone/>
                <wp:docPr id="2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61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amka1" stroked="f" style="position:absolute;margin-left:0.95pt;margin-top:1.35pt;width:479.95pt;height:48.3pt;mso-position-horizontal:center;mso-position-horizontal-relative:margin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-85090</wp:posOffset>
                </wp:positionH>
                <wp:positionV relativeFrom="paragraph">
                  <wp:posOffset>648970</wp:posOffset>
                </wp:positionV>
                <wp:extent cx="6083300" cy="1096010"/>
                <wp:effectExtent l="0" t="0" r="0" b="0"/>
                <wp:wrapNone/>
                <wp:docPr id="3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09601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W w:w="9599" w:type="dxa"/>
                              <w:jc w:val="left"/>
                              <w:tblInd w:w="0" w:type="dxa"/>
                              <w:tblBorders>
                                <w:top w:val="single" w:sz="4" w:space="0" w:color="000001"/>
                                <w:left w:val="single" w:sz="4" w:space="0" w:color="000001"/>
                                <w:bottom w:val="single" w:sz="4" w:space="0" w:color="000001"/>
                                <w:insideH w:val="single" w:sz="4" w:space="0" w:color="000001"/>
                              </w:tblBorders>
                              <w:tblCellMar>
                                <w:top w:w="0" w:type="dxa"/>
                                <w:left w:w="55" w:type="dxa"/>
                                <w:bottom w:w="0" w:type="dxa"/>
                                <w:right w:w="70" w:type="dxa"/>
                              </w:tblCellMar>
                            </w:tblPr>
                            <w:tblGrid>
                              <w:gridCol w:w="2053"/>
                              <w:gridCol w:w="751"/>
                              <w:gridCol w:w="756"/>
                              <w:gridCol w:w="754"/>
                              <w:gridCol w:w="754"/>
                              <w:gridCol w:w="754"/>
                              <w:gridCol w:w="756"/>
                              <w:gridCol w:w="754"/>
                              <w:gridCol w:w="754"/>
                              <w:gridCol w:w="751"/>
                              <w:gridCol w:w="760"/>
                            </w:tblGrid>
                            <w:tr>
                              <w:trPr/>
                              <w:tc>
                                <w:tcPr>
                                  <w:tcW w:w="2053" w:type="dxa"/>
                                  <w:vMerge w:val="restart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Kwas karboksylowy</w:t>
                                  </w:r>
                                </w:p>
                              </w:tc>
                              <w:tc>
                                <w:tcPr>
                                  <w:tcW w:w="7544" w:type="dxa"/>
                                  <w:gridSpan w:val="10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  <w:insideH w:val="single" w:sz="4" w:space="0" w:color="000001"/>
                                    <w:insideV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Właściwości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053" w:type="dxa"/>
                                  <w:vMerge w:val="continue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b/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  <w:insideH w:val="single" w:sz="4" w:space="0" w:color="000001"/>
                                    <w:insideV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color w:val="00000A"/>
                                      <w:sz w:val="20"/>
                                      <w:szCs w:val="20"/>
                                    </w:rPr>
                                    <w:t>J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  <w:t>Kwas mrówkowy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  <w:insideH w:val="single" w:sz="4" w:space="0" w:color="000001"/>
                                    <w:insideV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/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  <w:t>Kwas stearynowy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insideH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000001"/>
                                    <w:left w:val="single" w:sz="4" w:space="0" w:color="000001"/>
                                    <w:bottom w:val="single" w:sz="4" w:space="0" w:color="000001"/>
                                    <w:right w:val="single" w:sz="4" w:space="0" w:color="000001"/>
                                    <w:insideH w:val="single" w:sz="4" w:space="0" w:color="000001"/>
                                    <w:insideV w:val="single" w:sz="4" w:space="0" w:color="000001"/>
                                  </w:tcBorders>
                                  <w:shd w:fill="auto" w:val="clear"/>
                                  <w:tcMar>
                                    <w:left w:w="55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center"/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A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Zawartoramki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9pt;height:86.3pt;mso-wrap-distance-left:5.7pt;mso-wrap-distance-right:5.7pt;mso-wrap-distance-top:5.7pt;mso-wrap-distance-bottom:5.7pt;margin-top:51.1pt;mso-position-vertical-relative:text;margin-left:-6.7pt;mso-position-horizontal-relative:text">
                <v:textbox>
                  <w:txbxContent>
                    <w:tbl>
                      <w:tblPr>
                        <w:tblW w:w="9599" w:type="dxa"/>
                        <w:jc w:val="left"/>
                        <w:tblInd w:w="0" w:type="dxa"/>
                        <w:tbl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insideH w:val="single" w:sz="4" w:space="0" w:color="000001"/>
                        </w:tblBorders>
                        <w:tblCellMar>
                          <w:top w:w="0" w:type="dxa"/>
                          <w:left w:w="55" w:type="dxa"/>
                          <w:bottom w:w="0" w:type="dxa"/>
                          <w:right w:w="70" w:type="dxa"/>
                        </w:tblCellMar>
                      </w:tblPr>
                      <w:tblGrid>
                        <w:gridCol w:w="2053"/>
                        <w:gridCol w:w="751"/>
                        <w:gridCol w:w="756"/>
                        <w:gridCol w:w="754"/>
                        <w:gridCol w:w="754"/>
                        <w:gridCol w:w="754"/>
                        <w:gridCol w:w="756"/>
                        <w:gridCol w:w="754"/>
                        <w:gridCol w:w="754"/>
                        <w:gridCol w:w="751"/>
                        <w:gridCol w:w="760"/>
                      </w:tblGrid>
                      <w:tr>
                        <w:trPr/>
                        <w:tc>
                          <w:tcPr>
                            <w:tcW w:w="2053" w:type="dxa"/>
                            <w:vMerge w:val="restart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Kwas karboksylowy</w:t>
                            </w:r>
                          </w:p>
                        </w:tc>
                        <w:tc>
                          <w:tcPr>
                            <w:tcW w:w="7544" w:type="dxa"/>
                            <w:gridSpan w:val="10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  <w:insideH w:val="single" w:sz="4" w:space="0" w:color="000001"/>
                              <w:insideV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Właściwości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2053" w:type="dxa"/>
                            <w:vMerge w:val="continue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b/>
                                <w:b/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75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75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  <w:insideH w:val="single" w:sz="4" w:space="0" w:color="000001"/>
                              <w:insideV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00000A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205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  <w:t>Kwas mrówkowy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  <w:insideH w:val="single" w:sz="4" w:space="0" w:color="000001"/>
                              <w:insideV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2053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jc w:val="center"/>
                              <w:rPr/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  <w:t>Kwas stearynowy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6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4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insideH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4" w:space="0" w:color="000001"/>
                              <w:left w:val="single" w:sz="4" w:space="0" w:color="000001"/>
                              <w:bottom w:val="single" w:sz="4" w:space="0" w:color="000001"/>
                              <w:right w:val="single" w:sz="4" w:space="0" w:color="000001"/>
                              <w:insideH w:val="single" w:sz="4" w:space="0" w:color="000001"/>
                              <w:insideV w:val="single" w:sz="4" w:space="0" w:color="000001"/>
                            </w:tcBorders>
                            <w:shd w:fill="auto" w:val="clear"/>
                            <w:tcMar>
                              <w:left w:w="55" w:type="dxa"/>
                            </w:tcMar>
                            <w:vAlign w:val="center"/>
                          </w:tcPr>
                          <w:p>
                            <w:pPr>
                              <w:pStyle w:val="Normal"/>
                              <w:snapToGrid w:val="false"/>
                              <w:jc w:val="center"/>
                              <w:rPr>
                                <w:color w:val="00000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A"/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Zawartoramki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142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142" w:hanging="0"/>
        <w:rPr>
          <w:sz w:val="20"/>
          <w:szCs w:val="20"/>
        </w:rPr>
      </w:pPr>
      <w:r>
        <w:rPr/>
      </w:r>
    </w:p>
    <w:p>
      <w:pPr>
        <w:pStyle w:val="Normal"/>
        <w:ind w:left="142" w:hanging="0"/>
        <w:rPr>
          <w:sz w:val="20"/>
          <w:szCs w:val="20"/>
        </w:rPr>
      </w:pPr>
      <w:r>
        <w:rPr/>
      </w:r>
    </w:p>
    <w:p>
      <w:pPr>
        <w:pStyle w:val="Normal"/>
        <w:ind w:left="142" w:hanging="0"/>
        <w:rPr>
          <w:sz w:val="20"/>
          <w:szCs w:val="20"/>
        </w:rPr>
      </w:pPr>
      <w:r>
        <w:rPr/>
      </w:r>
    </w:p>
    <w:p>
      <w:pPr>
        <w:pStyle w:val="Normal"/>
        <w:ind w:left="142" w:hanging="0"/>
        <w:jc w:val="right"/>
        <w:rPr>
          <w:sz w:val="20"/>
          <w:szCs w:val="20"/>
        </w:rPr>
      </w:pPr>
      <w:r>
        <w:rPr/>
      </w:r>
    </w:p>
    <w:p>
      <w:pPr>
        <w:pStyle w:val="Normal"/>
        <w:ind w:left="142" w:hanging="0"/>
        <w:rPr>
          <w:sz w:val="20"/>
          <w:szCs w:val="20"/>
        </w:rPr>
      </w:pPr>
      <w:r>
        <w:rPr/>
      </w:r>
    </w:p>
    <w:p>
      <w:pPr>
        <w:pStyle w:val="Normal"/>
        <w:ind w:left="142" w:hanging="0"/>
        <w:rPr>
          <w:sz w:val="20"/>
          <w:szCs w:val="20"/>
        </w:rPr>
      </w:pPr>
      <w:r>
        <w:rPr/>
      </w:r>
    </w:p>
    <w:p>
      <w:pPr>
        <w:pStyle w:val="Normal"/>
        <w:ind w:left="142" w:hanging="0"/>
        <w:rPr/>
      </w:pPr>
      <w:r>
        <w:rPr>
          <w:sz w:val="20"/>
          <w:szCs w:val="20"/>
        </w:rPr>
        <w:t>b) Podkreśl rodzaje kwasów karboksylowych, do których zaliczamy kwas stearynowy.</w:t>
      </w:r>
    </w:p>
    <w:p>
      <w:pPr>
        <w:pStyle w:val="Normal"/>
        <w:ind w:left="142" w:hanging="0"/>
        <w:rPr/>
      </w:pPr>
      <w:r>
        <w:rPr>
          <w:b/>
          <w:sz w:val="20"/>
          <w:szCs w:val="20"/>
        </w:rPr>
        <w:t>I</w:t>
      </w:r>
      <w:r>
        <w:rPr>
          <w:sz w:val="20"/>
          <w:szCs w:val="20"/>
        </w:rPr>
        <w:t>. nasycony</w:t>
        <w:tab/>
        <w:tab/>
        <w:tab/>
        <w:tab/>
        <w:tab/>
        <w:tab/>
      </w:r>
      <w:r>
        <w:rPr>
          <w:b/>
          <w:sz w:val="20"/>
          <w:szCs w:val="20"/>
        </w:rPr>
        <w:t>II</w:t>
      </w:r>
      <w:r>
        <w:rPr>
          <w:sz w:val="20"/>
          <w:szCs w:val="20"/>
        </w:rPr>
        <w:t>. niższy</w:t>
      </w:r>
    </w:p>
    <w:p>
      <w:pPr>
        <w:pStyle w:val="Normal"/>
        <w:ind w:left="142" w:hanging="0"/>
        <w:rPr/>
      </w:pPr>
      <w:r>
        <w:rPr>
          <w:b/>
          <w:sz w:val="20"/>
          <w:szCs w:val="20"/>
        </w:rPr>
        <w:t>III</w:t>
      </w:r>
      <w:r>
        <w:rPr>
          <w:sz w:val="20"/>
          <w:szCs w:val="20"/>
        </w:rPr>
        <w:t>. nienasycony</w:t>
        <w:tab/>
        <w:tab/>
        <w:tab/>
        <w:tab/>
        <w:tab/>
        <w:t xml:space="preserve">              </w:t>
      </w:r>
      <w:r>
        <w:rPr>
          <w:b/>
          <w:sz w:val="20"/>
          <w:szCs w:val="20"/>
        </w:rPr>
        <w:t>IV</w:t>
      </w:r>
      <w:r>
        <w:rPr>
          <w:sz w:val="20"/>
          <w:szCs w:val="20"/>
        </w:rPr>
        <w:t>. wyższy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Podkreśl wyrażenia, które będą tworzyły zdania prawdziwe.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ind w:left="-142" w:hanging="0"/>
        <w:jc w:val="both"/>
        <w:rPr/>
      </w:pPr>
      <w:r>
        <w:rPr>
          <w:sz w:val="20"/>
          <w:szCs w:val="20"/>
        </w:rPr>
        <w:t xml:space="preserve">Wraz ze zwiększaniem się liczby atomów węgla w cząsteczkach kwasów karboksylowych </w:t>
      </w:r>
      <w:r>
        <w:rPr>
          <w:b/>
          <w:sz w:val="20"/>
          <w:szCs w:val="20"/>
        </w:rPr>
        <w:t>zwiększa się</w:t>
      </w:r>
      <w:r>
        <w:rPr>
          <w:sz w:val="20"/>
          <w:szCs w:val="20"/>
        </w:rPr>
        <w:t xml:space="preserve"> / </w:t>
      </w:r>
      <w:r>
        <w:rPr>
          <w:b/>
          <w:sz w:val="20"/>
          <w:szCs w:val="20"/>
        </w:rPr>
        <w:t xml:space="preserve">zmniejsza się </w:t>
      </w:r>
      <w:r>
        <w:rPr>
          <w:sz w:val="20"/>
          <w:szCs w:val="20"/>
        </w:rPr>
        <w:t xml:space="preserve">ich zdolność do ulegania dysocjacji jonowej oraz </w:t>
      </w:r>
      <w:r>
        <w:rPr>
          <w:b/>
          <w:sz w:val="20"/>
          <w:szCs w:val="20"/>
        </w:rPr>
        <w:t>zwiększa się</w:t>
      </w:r>
      <w:r>
        <w:rPr>
          <w:sz w:val="20"/>
          <w:szCs w:val="20"/>
        </w:rPr>
        <w:t xml:space="preserve"> / </w:t>
      </w:r>
      <w:r>
        <w:rPr>
          <w:b/>
          <w:sz w:val="20"/>
          <w:szCs w:val="20"/>
        </w:rPr>
        <w:t xml:space="preserve">zmniejsza się </w:t>
      </w:r>
      <w:r>
        <w:rPr>
          <w:sz w:val="20"/>
          <w:szCs w:val="20"/>
        </w:rPr>
        <w:t>ich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gęstość. Wyższe kwasy karboksylowe </w:t>
      </w:r>
      <w:r>
        <w:rPr>
          <w:b/>
          <w:sz w:val="20"/>
          <w:szCs w:val="20"/>
        </w:rPr>
        <w:t xml:space="preserve">reagują / nie reagują </w:t>
      </w:r>
      <w:r>
        <w:rPr>
          <w:sz w:val="20"/>
          <w:szCs w:val="20"/>
        </w:rPr>
        <w:t>z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metalami aktywnymi i </w:t>
      </w:r>
      <w:r>
        <w:rPr>
          <w:b/>
          <w:sz w:val="20"/>
          <w:szCs w:val="20"/>
        </w:rPr>
        <w:t>łatwo / trudno</w:t>
      </w:r>
      <w:r>
        <w:rPr>
          <w:sz w:val="20"/>
          <w:szCs w:val="20"/>
        </w:rPr>
        <w:t xml:space="preserve"> rozpuszczają się w wodzie. Niższe kwasy karboksylowe </w:t>
      </w:r>
      <w:r>
        <w:rPr>
          <w:b/>
          <w:sz w:val="20"/>
          <w:szCs w:val="20"/>
        </w:rPr>
        <w:t>reagują / nie reagują</w:t>
      </w:r>
      <w:r>
        <w:rPr>
          <w:sz w:val="20"/>
          <w:szCs w:val="20"/>
        </w:rPr>
        <w:t xml:space="preserve"> z zasadami i </w:t>
      </w:r>
      <w:r>
        <w:rPr>
          <w:b/>
          <w:sz w:val="20"/>
          <w:szCs w:val="20"/>
        </w:rPr>
        <w:t>trudno / łatwo</w:t>
      </w:r>
      <w:r>
        <w:rPr>
          <w:sz w:val="20"/>
          <w:szCs w:val="20"/>
        </w:rPr>
        <w:t xml:space="preserve"> rozpuszczają się w wodzie.</w:t>
      </w:r>
    </w:p>
    <w:p>
      <w:pPr>
        <w:pStyle w:val="Normal"/>
        <w:spacing w:before="12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120" w:after="0"/>
        <w:jc w:val="both"/>
        <w:rPr/>
      </w:pPr>
      <w:r>
        <w:rPr/>
      </w:r>
    </w:p>
    <w:p>
      <w:pPr>
        <w:pStyle w:val="Normal"/>
        <w:tabs>
          <w:tab w:val="left" w:pos="10206" w:leader="none"/>
        </w:tabs>
        <w:ind w:left="142" w:hanging="142"/>
        <w:rPr/>
      </w:pPr>
      <w:r>
        <w:rPr>
          <w:b/>
        </w:rPr>
        <w:t>3.</w:t>
      </w:r>
      <w:r>
        <w:rPr/>
        <w:t xml:space="preserve">  </w:t>
      </w:r>
      <w:r>
        <w:rPr>
          <w:sz w:val="20"/>
          <w:szCs w:val="20"/>
        </w:rPr>
        <w:t>Przyporządkuj podane równania (A–D) do odpowiednich typów reakcji chemicznych. Wpisz znak X we właściwe miejsca w tabeli.</w:t>
      </w:r>
    </w:p>
    <w:p>
      <w:pPr>
        <w:pStyle w:val="Normal"/>
        <w:tabs>
          <w:tab w:val="center" w:pos="142" w:leader="none"/>
        </w:tabs>
        <w:spacing w:lineRule="atLeast" w:line="254"/>
        <w:ind w:left="142" w:hanging="0"/>
        <w:rPr/>
      </w:pPr>
      <w:r>
        <w:rPr>
          <w:b/>
          <w:sz w:val="20"/>
          <w:szCs w:val="20"/>
        </w:rPr>
        <w:t>A</w:t>
      </w:r>
      <w:r>
        <w:rPr>
          <w:sz w:val="20"/>
          <w:szCs w:val="20"/>
        </w:rPr>
        <w:t xml:space="preserve">. HCOOH </w:t>
      </w:r>
      <w:r>
        <w:rPr>
          <w:sz w:val="20"/>
          <w:szCs w:val="20"/>
        </w:rPr>
        <w:drawing>
          <wp:inline distT="0" distB="0" distL="0" distR="0">
            <wp:extent cx="263525" cy="129540"/>
            <wp:effectExtent l="0" t="0" r="0" b="0"/>
            <wp:docPr id="4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68" t="-137" r="-68" b="-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HCOO</w:t>
      </w:r>
      <w:r>
        <w:rPr>
          <w:sz w:val="20"/>
          <w:szCs w:val="20"/>
          <w:vertAlign w:val="superscript"/>
        </w:rPr>
        <w:t>–</w:t>
      </w:r>
      <w:r>
        <w:rPr>
          <w:sz w:val="20"/>
          <w:szCs w:val="20"/>
        </w:rPr>
        <w:t xml:space="preserve"> + H</w:t>
      </w:r>
      <w:r>
        <w:rPr>
          <w:sz w:val="20"/>
          <w:szCs w:val="20"/>
          <w:vertAlign w:val="superscript"/>
        </w:rPr>
        <w:t>+</w:t>
      </w:r>
    </w:p>
    <w:p>
      <w:pPr>
        <w:pStyle w:val="Normal"/>
        <w:tabs>
          <w:tab w:val="center" w:pos="142" w:leader="none"/>
        </w:tabs>
        <w:spacing w:lineRule="atLeast" w:line="254"/>
        <w:ind w:left="142" w:hanging="0"/>
        <w:rPr/>
      </w:pPr>
      <w:r>
        <w:rPr>
          <w:b/>
          <w:sz w:val="20"/>
          <w:szCs w:val="20"/>
        </w:rPr>
        <w:t>B</w:t>
      </w:r>
      <w:r>
        <w:rPr>
          <w:sz w:val="20"/>
          <w:szCs w:val="20"/>
        </w:rPr>
        <w:t>. 2 HCOOH + Na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O → 2 HCOONa + H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O</w:t>
      </w:r>
    </w:p>
    <w:p>
      <w:pPr>
        <w:pStyle w:val="Normal"/>
        <w:tabs>
          <w:tab w:val="center" w:pos="142" w:leader="none"/>
        </w:tabs>
        <w:spacing w:lineRule="atLeast" w:line="254"/>
        <w:ind w:left="142" w:hanging="0"/>
        <w:rPr/>
      </w:pPr>
      <w:r>
        <w:rPr>
          <w:b/>
          <w:sz w:val="20"/>
          <w:szCs w:val="20"/>
        </w:rPr>
        <w:t>C</w:t>
      </w:r>
      <w:r>
        <w:rPr>
          <w:sz w:val="20"/>
          <w:szCs w:val="20"/>
        </w:rPr>
        <w:t>. 2 CH</w:t>
      </w:r>
      <w:r>
        <w:rPr>
          <w:sz w:val="20"/>
          <w:szCs w:val="20"/>
          <w:vertAlign w:val="subscript"/>
        </w:rPr>
        <w:t>3</w:t>
      </w:r>
      <w:r>
        <w:rPr>
          <w:sz w:val="20"/>
          <w:szCs w:val="20"/>
        </w:rPr>
        <w:t>COOH + 2 Na → 2 CH</w:t>
      </w:r>
      <w:r>
        <w:rPr>
          <w:sz w:val="20"/>
          <w:szCs w:val="20"/>
          <w:vertAlign w:val="subscript"/>
        </w:rPr>
        <w:t>3</w:t>
      </w:r>
      <w:r>
        <w:rPr>
          <w:sz w:val="20"/>
          <w:szCs w:val="20"/>
        </w:rPr>
        <w:t>COONa + H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↑</w:t>
      </w:r>
    </w:p>
    <w:p>
      <w:pPr>
        <w:pStyle w:val="Normal"/>
        <w:tabs>
          <w:tab w:val="center" w:pos="142" w:leader="none"/>
        </w:tabs>
        <w:spacing w:lineRule="atLeast" w:line="254"/>
        <w:ind w:left="142" w:hanging="0"/>
        <w:rPr/>
      </w:pPr>
      <w:r>
        <w:rPr>
          <w:b/>
          <w:sz w:val="20"/>
          <w:szCs w:val="20"/>
        </w:rPr>
        <w:t>D</w:t>
      </w:r>
      <w:r>
        <w:rPr>
          <w:sz w:val="20"/>
          <w:szCs w:val="20"/>
        </w:rPr>
        <w:t>. C</w:t>
      </w:r>
      <w:r>
        <w:rPr>
          <w:sz w:val="20"/>
          <w:szCs w:val="20"/>
          <w:vertAlign w:val="subscript"/>
        </w:rPr>
        <w:t>15</w:t>
      </w:r>
      <w:r>
        <w:rPr>
          <w:sz w:val="20"/>
          <w:szCs w:val="20"/>
        </w:rPr>
        <w:t>H</w:t>
      </w:r>
      <w:r>
        <w:rPr>
          <w:sz w:val="20"/>
          <w:szCs w:val="20"/>
          <w:vertAlign w:val="subscript"/>
        </w:rPr>
        <w:t>31</w:t>
      </w:r>
      <w:r>
        <w:rPr>
          <w:sz w:val="20"/>
          <w:szCs w:val="20"/>
        </w:rPr>
        <w:t>COOH + KOH → C</w:t>
      </w:r>
      <w:r>
        <w:rPr>
          <w:sz w:val="20"/>
          <w:szCs w:val="20"/>
          <w:vertAlign w:val="subscript"/>
        </w:rPr>
        <w:t>15</w:t>
      </w:r>
      <w:r>
        <w:rPr>
          <w:sz w:val="20"/>
          <w:szCs w:val="20"/>
        </w:rPr>
        <w:t>H</w:t>
      </w:r>
      <w:r>
        <w:rPr>
          <w:sz w:val="20"/>
          <w:szCs w:val="20"/>
          <w:vertAlign w:val="subscript"/>
        </w:rPr>
        <w:t>31</w:t>
      </w:r>
      <w:r>
        <w:rPr>
          <w:sz w:val="20"/>
          <w:szCs w:val="20"/>
        </w:rPr>
        <w:t>COOK + H</w:t>
      </w:r>
      <w:r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>O</w:t>
      </w:r>
    </w:p>
    <w:p>
      <w:pPr>
        <w:pStyle w:val="Normal"/>
        <w:tabs>
          <w:tab w:val="center" w:pos="4536" w:leader="none"/>
        </w:tabs>
        <w:ind w:left="142" w:hanging="0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6539" w:type="dxa"/>
        <w:jc w:val="center"/>
        <w:tblInd w:w="0" w:type="dxa"/>
        <w:tblBorders>
          <w:bottom w:val="single" w:sz="4" w:space="0" w:color="000001"/>
          <w:insideH w:val="single" w:sz="4" w:space="0" w:color="000001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3514"/>
        <w:gridCol w:w="752"/>
        <w:gridCol w:w="754"/>
        <w:gridCol w:w="754"/>
        <w:gridCol w:w="765"/>
      </w:tblGrid>
      <w:tr>
        <w:trPr/>
        <w:tc>
          <w:tcPr>
            <w:tcW w:w="3514" w:type="dxa"/>
            <w:tcBorders>
              <w:bottom w:val="single" w:sz="4" w:space="0" w:color="000001"/>
              <w:insideH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02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  <w:szCs w:val="20"/>
              </w:rPr>
              <w:t>Równanie reakcji chemicznej</w:t>
            </w:r>
          </w:p>
        </w:tc>
      </w:tr>
      <w:tr>
        <w:trPr/>
        <w:tc>
          <w:tcPr>
            <w:tcW w:w="3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  <w:szCs w:val="20"/>
              </w:rPr>
              <w:t>Typ reakcji chemicznej</w:t>
            </w:r>
          </w:p>
        </w:tc>
        <w:tc>
          <w:tcPr>
            <w:tcW w:w="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20"/>
                <w:szCs w:val="20"/>
              </w:rPr>
              <w:t>D</w:t>
            </w:r>
          </w:p>
        </w:tc>
      </w:tr>
      <w:tr>
        <w:trPr/>
        <w:tc>
          <w:tcPr>
            <w:tcW w:w="3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Reakcja dysocjacji</w:t>
            </w:r>
          </w:p>
        </w:tc>
        <w:tc>
          <w:tcPr>
            <w:tcW w:w="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Reakcja otrzymywania mydła</w:t>
            </w:r>
          </w:p>
        </w:tc>
        <w:tc>
          <w:tcPr>
            <w:tcW w:w="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3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0"/>
                <w:szCs w:val="20"/>
              </w:rPr>
              <w:t>Reakcja otrzymywania mrówczanu sodu</w:t>
            </w:r>
          </w:p>
        </w:tc>
        <w:tc>
          <w:tcPr>
            <w:tcW w:w="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tabs>
          <w:tab w:val="left" w:pos="10206" w:leader="none"/>
        </w:tabs>
        <w:ind w:left="142" w:hanging="142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left" w:pos="5279" w:leader="none"/>
        </w:tabs>
        <w:jc w:val="both"/>
        <w:rPr/>
      </w:pPr>
      <w:r>
        <w:rPr/>
      </w:r>
    </w:p>
    <w:p>
      <w:pPr>
        <w:pStyle w:val="Normal"/>
        <w:tabs>
          <w:tab w:val="left" w:pos="5279" w:leader="none"/>
        </w:tabs>
        <w:jc w:val="both"/>
        <w:rPr/>
      </w:pPr>
      <w:r>
        <w:rPr/>
      </w:r>
    </w:p>
    <w:p>
      <w:pPr>
        <w:pStyle w:val="Normal"/>
        <w:tabs>
          <w:tab w:val="left" w:pos="5279" w:leader="none"/>
        </w:tabs>
        <w:jc w:val="both"/>
        <w:rPr/>
      </w:pPr>
      <w:r>
        <w:rPr/>
      </w:r>
    </w:p>
    <w:p>
      <w:pPr>
        <w:pStyle w:val="Normal"/>
        <w:tabs>
          <w:tab w:val="left" w:pos="5279" w:leader="none"/>
        </w:tabs>
        <w:jc w:val="both"/>
        <w:rPr/>
      </w:pPr>
      <w:r>
        <w:rPr/>
        <w:t xml:space="preserve">4. </w:t>
      </w:r>
      <w:r>
        <w:rPr>
          <w:sz w:val="20"/>
          <w:szCs w:val="20"/>
        </w:rPr>
        <w:t>Na podstawie schematu doświadczenia zapisz równania reakcji chemicznych oraz nazwy otrzymanych produktów.</w:t>
      </w:r>
    </w:p>
    <w:p>
      <w:pPr>
        <w:pStyle w:val="Normal"/>
        <w:tabs>
          <w:tab w:val="left" w:pos="5279" w:leader="none"/>
        </w:tabs>
        <w:rPr/>
      </w:pPr>
      <w:r>
        <w:rPr/>
        <w:drawing>
          <wp:inline distT="0" distB="0" distL="0" distR="0">
            <wp:extent cx="1824990" cy="1617345"/>
            <wp:effectExtent l="0" t="0" r="0" b="0"/>
            <wp:docPr id="8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6" t="-30" r="-26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2171700</wp:posOffset>
                </wp:positionH>
                <wp:positionV relativeFrom="paragraph">
                  <wp:posOffset>230505</wp:posOffset>
                </wp:positionV>
                <wp:extent cx="4611370" cy="1191895"/>
                <wp:effectExtent l="0" t="0" r="0" b="0"/>
                <wp:wrapNone/>
                <wp:docPr id="5" name="Ramk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880" cy="119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amka2" fillcolor="white" stroked="f" style="position:absolute;margin-left:171pt;margin-top:18.15pt;width:363pt;height:93.75pt">
                <w10:wrap type="none"/>
                <v:fill o:detectmouseclick="t" type="solid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2171700</wp:posOffset>
                </wp:positionH>
                <wp:positionV relativeFrom="paragraph">
                  <wp:posOffset>230505</wp:posOffset>
                </wp:positionV>
                <wp:extent cx="4611370" cy="1191895"/>
                <wp:effectExtent l="0" t="0" r="0" b="0"/>
                <wp:wrapNone/>
                <wp:docPr id="6" name="Ramk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880" cy="119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tabs>
                                <w:tab w:val="left" w:pos="360" w:leader="none"/>
                                <w:tab w:val="left" w:pos="3289" w:leader="none"/>
                              </w:tabs>
                              <w:spacing w:before="120" w:after="0"/>
                              <w:ind w:right="142" w:hanging="0"/>
                              <w:jc w:val="right"/>
                              <w:rPr/>
                            </w:pPr>
                            <w:r>
                              <w:rPr/>
                              <w:t>1. Równanie reakcji chemicznej:</w:t>
                            </w:r>
                            <w:r>
                              <w:rPr>
                                <w:color w:val="999999"/>
                              </w:rPr>
                              <w:tab/>
                              <w:t>__</w:t>
                            </w:r>
                            <w:r>
                              <w:rPr>
                                <w:color w:val="A6A6A6"/>
                              </w:rPr>
                              <w:t>_________________________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left" w:pos="360" w:leader="none"/>
                                <w:tab w:val="left" w:pos="1922" w:leader="none"/>
                              </w:tabs>
                              <w:spacing w:before="120" w:after="0"/>
                              <w:ind w:right="142" w:hanging="0"/>
                              <w:jc w:val="right"/>
                              <w:rPr/>
                            </w:pPr>
                            <w:r>
                              <w:rPr/>
                              <w:t>Nazwy produktów:</w:t>
                              <w:tab/>
                            </w:r>
                            <w:r>
                              <w:rPr>
                                <w:color w:val="A6A6A6"/>
                              </w:rPr>
                              <w:t>______________________________________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left" w:pos="360" w:leader="none"/>
                                <w:tab w:val="left" w:pos="3289" w:leader="none"/>
                              </w:tabs>
                              <w:spacing w:before="120" w:after="0"/>
                              <w:ind w:right="142" w:hanging="0"/>
                              <w:jc w:val="right"/>
                              <w:rPr/>
                            </w:pPr>
                            <w:r>
                              <w:rPr/>
                              <w:t>2. Równanie reakcji chemicznej:</w:t>
                            </w:r>
                            <w:r>
                              <w:rPr>
                                <w:color w:val="999999"/>
                              </w:rPr>
                              <w:tab/>
                            </w:r>
                            <w:r>
                              <w:rPr>
                                <w:color w:val="A6A6A6"/>
                              </w:rPr>
                              <w:t>___________________________</w:t>
                            </w:r>
                          </w:p>
                          <w:p>
                            <w:pPr>
                              <w:pStyle w:val="Normal"/>
                              <w:tabs>
                                <w:tab w:val="left" w:pos="360" w:leader="none"/>
                                <w:tab w:val="left" w:pos="1922" w:leader="none"/>
                              </w:tabs>
                              <w:spacing w:before="120" w:after="0"/>
                              <w:ind w:right="142" w:hanging="0"/>
                              <w:jc w:val="right"/>
                              <w:rPr/>
                            </w:pPr>
                            <w:r>
                              <w:rPr/>
                              <w:t>Nazwy produktów:</w:t>
                              <w:tab/>
                            </w:r>
                            <w:r>
                              <w:rPr>
                                <w:color w:val="A6A6A6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lIns="92160" rIns="92160" tIns="46440" bIns="46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2" stroked="f" style="position:absolute;margin-left:171pt;margin-top:18.15pt;width:363pt;height:93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tabs>
                          <w:tab w:val="left" w:pos="360" w:leader="none"/>
                          <w:tab w:val="left" w:pos="3289" w:leader="none"/>
                        </w:tabs>
                        <w:spacing w:before="120" w:after="0"/>
                        <w:ind w:right="142" w:hanging="0"/>
                        <w:jc w:val="right"/>
                        <w:rPr/>
                      </w:pPr>
                      <w:r>
                        <w:rPr/>
                        <w:t>1. Równanie reakcji chemicznej:</w:t>
                      </w:r>
                      <w:r>
                        <w:rPr>
                          <w:color w:val="999999"/>
                        </w:rPr>
                        <w:tab/>
                        <w:t>__</w:t>
                      </w:r>
                      <w:r>
                        <w:rPr>
                          <w:color w:val="A6A6A6"/>
                        </w:rPr>
                        <w:t>_________________________</w:t>
                      </w:r>
                    </w:p>
                    <w:p>
                      <w:pPr>
                        <w:pStyle w:val="Normal"/>
                        <w:tabs>
                          <w:tab w:val="left" w:pos="360" w:leader="none"/>
                          <w:tab w:val="left" w:pos="1922" w:leader="none"/>
                        </w:tabs>
                        <w:spacing w:before="120" w:after="0"/>
                        <w:ind w:right="142" w:hanging="0"/>
                        <w:jc w:val="right"/>
                        <w:rPr/>
                      </w:pPr>
                      <w:r>
                        <w:rPr/>
                        <w:t>Nazwy produktów:</w:t>
                        <w:tab/>
                      </w:r>
                      <w:r>
                        <w:rPr>
                          <w:color w:val="A6A6A6"/>
                        </w:rPr>
                        <w:t>______________________________________</w:t>
                      </w:r>
                    </w:p>
                    <w:p>
                      <w:pPr>
                        <w:pStyle w:val="Normal"/>
                        <w:tabs>
                          <w:tab w:val="left" w:pos="360" w:leader="none"/>
                          <w:tab w:val="left" w:pos="3289" w:leader="none"/>
                        </w:tabs>
                        <w:spacing w:before="120" w:after="0"/>
                        <w:ind w:right="142" w:hanging="0"/>
                        <w:jc w:val="right"/>
                        <w:rPr/>
                      </w:pPr>
                      <w:r>
                        <w:rPr/>
                        <w:t>2. Równanie reakcji chemicznej:</w:t>
                      </w:r>
                      <w:r>
                        <w:rPr>
                          <w:color w:val="999999"/>
                        </w:rPr>
                        <w:tab/>
                      </w:r>
                      <w:r>
                        <w:rPr>
                          <w:color w:val="A6A6A6"/>
                        </w:rPr>
                        <w:t>___________________________</w:t>
                      </w:r>
                    </w:p>
                    <w:p>
                      <w:pPr>
                        <w:pStyle w:val="Normal"/>
                        <w:tabs>
                          <w:tab w:val="left" w:pos="360" w:leader="none"/>
                          <w:tab w:val="left" w:pos="1922" w:leader="none"/>
                        </w:tabs>
                        <w:spacing w:before="120" w:after="0"/>
                        <w:ind w:right="142" w:hanging="0"/>
                        <w:jc w:val="right"/>
                        <w:rPr/>
                      </w:pPr>
                      <w:r>
                        <w:rPr/>
                        <w:t>Nazwy produktów:</w:t>
                        <w:tab/>
                      </w:r>
                      <w:r>
                        <w:rPr>
                          <w:color w:val="A6A6A6"/>
                        </w:rPr>
                        <w:t>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ramki">
    <w:name w:val="Zawartość ramki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kwietniewska@op.pl" TargetMode="External"/><Relationship Id="rId3" Type="http://schemas.openxmlformats.org/officeDocument/2006/relationships/image" Target="media/image1.wmf"/><Relationship Id="rId4" Type="http://schemas.openxmlformats.org/officeDocument/2006/relationships/image" Target="media/image2.wmf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LibreOffice/5.4.0.3$Windows_X86_64 LibreOffice_project/7556cbc6811c9d992f4064ab9287069087d7f62c</Application>
  <Pages>2</Pages>
  <Words>302</Words>
  <Characters>1750</Characters>
  <CharactersWithSpaces>2113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2020-05-06T16:05:12Z</dcterms:created>
  <dc:creator/>
  <dc:description/>
  <dc:language>pl-PL</dc:language>
  <cp:lastModifiedBy/>
  <dcterms:modified xsi:type="dcterms:W3CDTF">2020-05-08T20:46:12Z</dcterms:modified>
  <cp:revision>2</cp:revision>
  <dc:subject/>
  <dc:title/>
</cp:coreProperties>
</file>